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C1" w:rsidRPr="001269C1" w:rsidRDefault="001269C1" w:rsidP="001269C1">
      <w:pPr>
        <w:spacing w:before="94" w:after="131" w:line="692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6"/>
          <w:szCs w:val="56"/>
          <w:lang w:eastAsia="nl-NL"/>
        </w:rPr>
      </w:pPr>
      <w:r w:rsidRPr="001269C1">
        <w:rPr>
          <w:rFonts w:ascii="Arial" w:eastAsia="Times New Roman" w:hAnsi="Arial" w:cs="Arial"/>
          <w:b/>
          <w:bCs/>
          <w:color w:val="0095D5"/>
          <w:spacing w:val="-4"/>
          <w:kern w:val="36"/>
          <w:sz w:val="56"/>
          <w:szCs w:val="56"/>
          <w:lang w:eastAsia="nl-NL"/>
        </w:rPr>
        <w:t xml:space="preserve">Belevingskas </w:t>
      </w:r>
      <w:proofErr w:type="spellStart"/>
      <w:r w:rsidRPr="001269C1">
        <w:rPr>
          <w:rFonts w:ascii="Arial" w:eastAsia="Times New Roman" w:hAnsi="Arial" w:cs="Arial"/>
          <w:b/>
          <w:bCs/>
          <w:color w:val="0095D5"/>
          <w:spacing w:val="-4"/>
          <w:kern w:val="36"/>
          <w:sz w:val="56"/>
          <w:szCs w:val="56"/>
          <w:lang w:eastAsia="nl-NL"/>
        </w:rPr>
        <w:t>Naobere</w:t>
      </w:r>
      <w:proofErr w:type="spellEnd"/>
      <w:r w:rsidRPr="001269C1">
        <w:rPr>
          <w:rFonts w:ascii="Arial" w:eastAsia="Times New Roman" w:hAnsi="Arial" w:cs="Arial"/>
          <w:b/>
          <w:bCs/>
          <w:color w:val="0095D5"/>
          <w:spacing w:val="-4"/>
          <w:kern w:val="36"/>
          <w:sz w:val="56"/>
          <w:szCs w:val="56"/>
          <w:lang w:eastAsia="nl-NL"/>
        </w:rPr>
        <w:t xml:space="preserve"> kan open</w:t>
      </w:r>
    </w:p>
    <w:p w:rsidR="001269C1" w:rsidRPr="001269C1" w:rsidRDefault="001269C1" w:rsidP="001269C1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 w:rsidRPr="001269C1">
        <w:rPr>
          <w:rFonts w:ascii="Arial" w:eastAsia="Times New Roman" w:hAnsi="Arial" w:cs="Arial"/>
          <w:sz w:val="24"/>
          <w:szCs w:val="24"/>
          <w:lang w:eastAsia="nl-NL"/>
        </w:rPr>
        <w:t xml:space="preserve">19-6-2014 door: Redactie </w:t>
      </w:r>
      <w:r>
        <w:rPr>
          <w:rFonts w:ascii="Arial" w:eastAsia="Times New Roman" w:hAnsi="Arial" w:cs="Arial"/>
          <w:sz w:val="24"/>
          <w:szCs w:val="24"/>
          <w:lang w:eastAsia="nl-NL"/>
        </w:rPr>
        <w:t>Hallo bewerking PO</w:t>
      </w:r>
    </w:p>
    <w:p w:rsidR="001269C1" w:rsidRPr="001269C1" w:rsidRDefault="001269C1" w:rsidP="001269C1">
      <w:pPr>
        <w:spacing w:after="187" w:line="240" w:lineRule="auto"/>
        <w:textAlignment w:val="top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Stichting De </w:t>
      </w:r>
      <w:proofErr w:type="spellStart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>Naobere</w:t>
      </w:r>
      <w:proofErr w:type="spellEnd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houdt op zondag 22 juni een open dag in </w:t>
      </w:r>
      <w:proofErr w:type="spellStart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>Grubbenvorst</w:t>
      </w:r>
      <w:proofErr w:type="spellEnd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, waarbij de kweek- en belevingskas wordt geopend door burgemeester Kees van Rooij, wethouder Birgit op de Laak en Harry van der Kolk van serviceclub </w:t>
      </w:r>
      <w:proofErr w:type="spellStart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>Kiwanis</w:t>
      </w:r>
      <w:proofErr w:type="spellEnd"/>
      <w:r w:rsidRPr="001269C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Horst aan de Maas. Bovendien wordt een versierde perenboom onthuld die de ingang van de kas opfleurt.</w:t>
      </w:r>
    </w:p>
    <w:p w:rsidR="001269C1" w:rsidRPr="001269C1" w:rsidRDefault="001269C1" w:rsidP="001269C1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6845" cy="71120"/>
            <wp:effectExtent l="19050" t="0" r="0" b="0"/>
            <wp:docPr id="1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C1" w:rsidRPr="001269C1" w:rsidRDefault="001269C1" w:rsidP="001269C1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454154" cy="3079907"/>
            <wp:effectExtent l="38100" t="57150" r="108446" b="101443"/>
            <wp:docPr id="2" name="Afbeelding 2" descr="Belevingskas Naobere ka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evingskas Naobere kan op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69" cy="3085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9C1" w:rsidRPr="001269C1" w:rsidRDefault="001269C1" w:rsidP="001269C1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6845" cy="71120"/>
            <wp:effectExtent l="0" t="0" r="1905" b="0"/>
            <wp:docPr id="3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C1" w:rsidRPr="001269C1" w:rsidRDefault="001269C1" w:rsidP="001269C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1269C1">
        <w:rPr>
          <w:rFonts w:ascii="Arial" w:hAnsi="Arial" w:cs="Arial"/>
          <w:sz w:val="24"/>
          <w:szCs w:val="24"/>
          <w:lang w:eastAsia="nl-NL"/>
        </w:rPr>
        <w:t xml:space="preserve">Bij een bezoek van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Kiwanis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Horst aan de Maas in 2012 aan Stichting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Naobere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werd een wens verteld: de stichting wilde de gasten van Stichting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Naobere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de mogelijkheid bieden om onder glas te genieten van de Hollandse luchten en ze zelf aardbeien, tomaten en paprika’s laten kweken. Zij zochten naar mogelijkheden voor het plaatsen van een kweek- en belevingskas.</w:t>
      </w:r>
    </w:p>
    <w:p w:rsidR="001269C1" w:rsidRPr="001269C1" w:rsidRDefault="001269C1" w:rsidP="001269C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1269C1">
        <w:rPr>
          <w:rFonts w:ascii="Arial" w:hAnsi="Arial" w:cs="Arial"/>
          <w:sz w:val="24"/>
          <w:szCs w:val="24"/>
          <w:lang w:eastAsia="nl-NL"/>
        </w:rPr>
        <w:t xml:space="preserve">Uiteindelijk bleek een budget van 37.000 euro nodig om deze droom werkelijkheid te maken. Met hulp van de Nederlandse Stichting voor het Gehandicapte Kind (NSGK),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Rabo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Coöperatiefonds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Horst-Venray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en andere sponsoren is de kas er gekomen.</w:t>
      </w:r>
    </w:p>
    <w:p w:rsidR="001269C1" w:rsidRPr="001269C1" w:rsidRDefault="001269C1" w:rsidP="001269C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1269C1">
        <w:rPr>
          <w:rFonts w:ascii="Arial" w:hAnsi="Arial" w:cs="Arial"/>
          <w:sz w:val="24"/>
          <w:szCs w:val="24"/>
          <w:lang w:eastAsia="nl-NL"/>
        </w:rPr>
        <w:t xml:space="preserve">Met stenen van een 300 jaar oude boerderij uit de regio, met spanten en ander ijzerwerk van een oorspronkelijke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breedkapper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en met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buitentuinmaterialen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die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Noord-Limburgse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plattelandssfeer uitstralen, past de kas in het vernieuwde erf van de stichting.</w:t>
      </w:r>
    </w:p>
    <w:p w:rsidR="001269C1" w:rsidRPr="001269C1" w:rsidRDefault="001269C1" w:rsidP="001269C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1269C1">
        <w:rPr>
          <w:rFonts w:ascii="Arial" w:hAnsi="Arial" w:cs="Arial"/>
          <w:sz w:val="24"/>
          <w:szCs w:val="24"/>
          <w:lang w:eastAsia="nl-NL"/>
        </w:rPr>
        <w:t xml:space="preserve">In de kas is met hulp van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Peelkabouters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een jacuzzi geplaatst voor de kinderen. In de buitentuin wordt ‘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vollegronds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’ geteeld en in het kweekgedeelte van de kas komen vruchtgroenten en zomerkoninkjes. De vlindertuin en het bamboebos, de zandbak met de handwaterpomp om zandkastelen te bouwen: alles is aangepast aan de gasten van Stichting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Naobere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>.</w:t>
      </w:r>
    </w:p>
    <w:p w:rsidR="00D37C06" w:rsidRPr="001269C1" w:rsidRDefault="001269C1" w:rsidP="001269C1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1269C1">
        <w:rPr>
          <w:rFonts w:ascii="Arial" w:hAnsi="Arial" w:cs="Arial"/>
          <w:sz w:val="24"/>
          <w:szCs w:val="24"/>
          <w:lang w:eastAsia="nl-NL"/>
        </w:rPr>
        <w:t xml:space="preserve">Onder andere de deuren van de belevingskas staan zondag 22 juni tussen 11.00 en 16.00 uur open voor geïnteresseerden. De opening van de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belevings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- en kweekkas </w:t>
      </w:r>
      <w:proofErr w:type="spellStart"/>
      <w:r w:rsidRPr="001269C1">
        <w:rPr>
          <w:rFonts w:ascii="Arial" w:hAnsi="Arial" w:cs="Arial"/>
          <w:sz w:val="24"/>
          <w:szCs w:val="24"/>
          <w:lang w:eastAsia="nl-NL"/>
        </w:rPr>
        <w:t>én</w:t>
      </w:r>
      <w:proofErr w:type="spellEnd"/>
      <w:r w:rsidRPr="001269C1">
        <w:rPr>
          <w:rFonts w:ascii="Arial" w:hAnsi="Arial" w:cs="Arial"/>
          <w:sz w:val="24"/>
          <w:szCs w:val="24"/>
          <w:lang w:eastAsia="nl-NL"/>
        </w:rPr>
        <w:t xml:space="preserve"> de onthulling van de perenboom staan gepland om 14.00 uur.</w:t>
      </w:r>
    </w:p>
    <w:sectPr w:rsidR="00D37C06" w:rsidRPr="001269C1" w:rsidSect="00D3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69C1"/>
    <w:rsid w:val="001269C1"/>
    <w:rsid w:val="00D3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C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9C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6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741">
                  <w:marLeft w:val="0"/>
                  <w:marRight w:val="187"/>
                  <w:marTop w:val="0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9495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2014-06-19T18:06:00Z</dcterms:created>
  <dcterms:modified xsi:type="dcterms:W3CDTF">2014-06-19T18:09:00Z</dcterms:modified>
</cp:coreProperties>
</file>