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4" w:rsidRPr="00B16DA4" w:rsidRDefault="00B16DA4" w:rsidP="00B16DA4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r w:rsidRPr="00B16DA4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Spotlight op </w:t>
      </w:r>
      <w:proofErr w:type="spellStart"/>
      <w:r w:rsidRPr="00B16DA4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Setovera</w:t>
      </w:r>
      <w:proofErr w:type="spellEnd"/>
    </w:p>
    <w:p w:rsidR="00B16DA4" w:rsidRPr="00B16DA4" w:rsidRDefault="00B16DA4" w:rsidP="00B16DA4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1-10-2009 door: Redactie </w:t>
      </w:r>
      <w:r>
        <w:rPr>
          <w:rFonts w:ascii="Arial" w:eastAsia="Times New Roman" w:hAnsi="Arial" w:cs="Arial"/>
          <w:sz w:val="24"/>
          <w:szCs w:val="24"/>
          <w:lang w:eastAsia="nl-NL"/>
        </w:rPr>
        <w:t>Hallo bewerking PO</w:t>
      </w:r>
    </w:p>
    <w:p w:rsidR="00B16DA4" w:rsidRPr="00B16DA4" w:rsidRDefault="00B16DA4" w:rsidP="00B16DA4">
      <w:pPr>
        <w:spacing w:after="15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B16DA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Toneelspelen zit ze in het bloed. Dit blijkt als je het enthousiasme ziet waarmee </w:t>
      </w:r>
      <w:proofErr w:type="spellStart"/>
      <w:r w:rsidRPr="00B16DA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Setovera</w:t>
      </w:r>
      <w:proofErr w:type="spellEnd"/>
      <w:r w:rsidRPr="00B16DA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zich voorbereidt op de komende 5 uitvoeringen van ’Moeder zei altijd’. De </w:t>
      </w:r>
      <w:proofErr w:type="spellStart"/>
      <w:r w:rsidRPr="00B16DA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Sevenumse</w:t>
      </w:r>
      <w:proofErr w:type="spellEnd"/>
      <w:r w:rsidRPr="00B16DA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toneelvereniging behaalde 2 Limburgse Oscars voor amateurtoneel.</w:t>
      </w:r>
    </w:p>
    <w:p w:rsidR="00B16DA4" w:rsidRPr="00B16DA4" w:rsidRDefault="00B16DA4" w:rsidP="00B16DA4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19050" t="0" r="0" b="0"/>
            <wp:docPr id="1" name="Afbeelding 1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A4" w:rsidRPr="00B16DA4" w:rsidRDefault="00B16DA4" w:rsidP="00B16DA4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2952750"/>
            <wp:effectExtent l="19050" t="0" r="0" b="0"/>
            <wp:docPr id="2" name="Afbeelding 2" descr="Spotlight op Seto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tlight op Setov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A4" w:rsidRPr="00B16DA4" w:rsidRDefault="00B16DA4" w:rsidP="00B16DA4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0" t="0" r="0" b="0"/>
            <wp:docPr id="3" name="Afbeelding 3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A4" w:rsidRPr="00B16DA4" w:rsidRDefault="00B16DA4" w:rsidP="00B16DA4">
      <w:pPr>
        <w:spacing w:before="150" w:after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’Moeder zei altijd’ is een blijspel dat zich afspeelt aan de Spaanse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Costa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>. Een gezin uit Nederland gaat er op vakantie. Dit leidt tot allerlei komische verwikkelingen, waarbij de bezoeker wel in staat moet zijn veel talen en dialecten van elkaar te onderscheiden.</w:t>
      </w:r>
    </w:p>
    <w:p w:rsidR="00B16DA4" w:rsidRPr="00B16DA4" w:rsidRDefault="00B16DA4" w:rsidP="00B16DA4">
      <w:pPr>
        <w:spacing w:before="150" w:after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Pierre Driessen - met enkele jaren onderbreking - al 25 jaar regisseur bij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Setovera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, neemt de regie dit jaar opnieuw voor zijn rekening. Vanaf volgend jaar is dit in handen van Karen Buwalda.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Setovera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 heeft om de vijf jaar een grote uitvoering, buiten de Wingerd. In de vier tussenliggende jaren is er een kleiner stuk. Vorig jaar werd in de manege D`n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Umswing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 het stuk ”Kleine mensen, grote helden” opgevoerd.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Setovera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 sleepte daarmee 2 Limburgse Oscars in de wacht, een voor het beste stuk en een voor de beste vrouwelijke rol. Vanwege dit feit zal TV Limburg op 5 oktober aandacht besteden aan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Setovera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 in een uitzending over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Sevenum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B16DA4" w:rsidRPr="00B16DA4" w:rsidRDefault="00B16DA4" w:rsidP="00B16DA4">
      <w:pPr>
        <w:spacing w:before="150" w:after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Sylvia Driessen vertelt over de achtergrond van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Setovera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>. ”We starten telkens in maart met de voorbereiding. In totaal nemen nu 17 van onze 26 leden deel aan de uitvoering”.</w:t>
      </w:r>
    </w:p>
    <w:p w:rsidR="00B16DA4" w:rsidRPr="00B16DA4" w:rsidRDefault="00B16DA4" w:rsidP="00B16DA4">
      <w:pPr>
        <w:spacing w:before="150" w:after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Per 1 januari aanstaande start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Setovera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 ook met jeugdtoneel, er zijn nu 14 belangstellenden voor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Setokids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>. ”Een mooie start” zegt Sylvia.</w:t>
      </w:r>
      <w:r w:rsidRPr="00B16DA4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De uitvoeringen van ’Moeder zei altijd’ zijn op 7, 8, 11,14 en 15 november </w:t>
      </w:r>
      <w:r w:rsidRPr="00B16DA4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in de Wingerd te </w:t>
      </w:r>
      <w:proofErr w:type="spellStart"/>
      <w:r w:rsidRPr="00B16DA4">
        <w:rPr>
          <w:rFonts w:ascii="Arial" w:eastAsia="Times New Roman" w:hAnsi="Arial" w:cs="Arial"/>
          <w:sz w:val="24"/>
          <w:szCs w:val="24"/>
          <w:lang w:eastAsia="nl-NL"/>
        </w:rPr>
        <w:t>Sevenum</w:t>
      </w:r>
      <w:proofErr w:type="spellEnd"/>
      <w:r w:rsidRPr="00B16DA4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B16DA4" w:rsidRPr="00B16DA4" w:rsidRDefault="00B16DA4" w:rsidP="00B16DA4">
      <w:pPr>
        <w:spacing w:before="15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B16DA4">
        <w:rPr>
          <w:rFonts w:ascii="Arial" w:eastAsia="Times New Roman" w:hAnsi="Arial" w:cs="Arial"/>
          <w:sz w:val="24"/>
          <w:szCs w:val="24"/>
          <w:lang w:eastAsia="nl-NL"/>
        </w:rPr>
        <w:t xml:space="preserve">Verdere informatie vindt u op </w:t>
      </w:r>
      <w:hyperlink r:id="rId7" w:tgtFrame="_blank" w:history="1">
        <w:r w:rsidRPr="00B16DA4">
          <w:rPr>
            <w:rFonts w:ascii="Arial" w:eastAsia="Times New Roman" w:hAnsi="Arial" w:cs="Arial"/>
            <w:sz w:val="24"/>
            <w:szCs w:val="24"/>
            <w:lang w:eastAsia="nl-NL"/>
          </w:rPr>
          <w:t>www.setovera.nl</w:t>
        </w:r>
      </w:hyperlink>
      <w:r w:rsidRPr="00B16DA4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154380" w:rsidRDefault="00154380"/>
    <w:sectPr w:rsidR="00154380" w:rsidSect="0015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DA4"/>
    <w:rsid w:val="00154380"/>
    <w:rsid w:val="00B1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880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29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tover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2</cp:revision>
  <dcterms:created xsi:type="dcterms:W3CDTF">2013-08-18T14:18:00Z</dcterms:created>
  <dcterms:modified xsi:type="dcterms:W3CDTF">2013-08-18T14:21:00Z</dcterms:modified>
</cp:coreProperties>
</file>